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44" w:rsidRDefault="005A1944" w:rsidP="005A1944">
      <w:pPr>
        <w:jc w:val="left"/>
        <w:rPr>
          <w:rStyle w:val="a5"/>
          <w:rFonts w:asciiTheme="minorEastAsia" w:hAnsiTheme="minorEastAsia" w:hint="eastAsia"/>
          <w:b/>
          <w:sz w:val="24"/>
          <w:szCs w:val="24"/>
        </w:rPr>
      </w:pPr>
      <w:r>
        <w:rPr>
          <w:rStyle w:val="a5"/>
          <w:rFonts w:asciiTheme="minorEastAsia" w:hAnsiTheme="minorEastAsia" w:hint="eastAsia"/>
          <w:b/>
          <w:sz w:val="24"/>
          <w:szCs w:val="24"/>
        </w:rPr>
        <w:t>附件1-2</w:t>
      </w:r>
    </w:p>
    <w:p w:rsidR="00837907" w:rsidRPr="001B08D3" w:rsidRDefault="00837907" w:rsidP="00837907">
      <w:pPr>
        <w:jc w:val="center"/>
        <w:rPr>
          <w:rStyle w:val="a5"/>
          <w:rFonts w:asciiTheme="minorEastAsia" w:hAnsiTheme="minorEastAsia"/>
          <w:b/>
          <w:sz w:val="24"/>
          <w:szCs w:val="24"/>
        </w:rPr>
      </w:pPr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201</w:t>
      </w:r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7</w:t>
      </w:r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年度桂林理工大学重点实验室</w:t>
      </w:r>
      <w:r w:rsidR="005A1944">
        <w:rPr>
          <w:rStyle w:val="a5"/>
          <w:rFonts w:asciiTheme="minorEastAsia" w:hAnsiTheme="minorEastAsia" w:hint="eastAsia"/>
          <w:b/>
          <w:sz w:val="24"/>
          <w:szCs w:val="24"/>
        </w:rPr>
        <w:t>校内</w:t>
      </w:r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考评排名</w:t>
      </w:r>
    </w:p>
    <w:p w:rsidR="00837907" w:rsidRPr="001B08D3" w:rsidRDefault="00837907" w:rsidP="00837907">
      <w:pPr>
        <w:jc w:val="center"/>
        <w:rPr>
          <w:rStyle w:val="a5"/>
          <w:rFonts w:asciiTheme="minorEastAsia" w:hAnsiTheme="minorEastAsia"/>
          <w:b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2386"/>
        <w:gridCol w:w="1272"/>
      </w:tblGrid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b/>
                <w:sz w:val="24"/>
                <w:szCs w:val="24"/>
              </w:rPr>
              <w:t>重点实验室名称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b/>
                <w:sz w:val="24"/>
                <w:szCs w:val="24"/>
              </w:rPr>
              <w:t>依托学院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C453B2" w:rsidP="00C45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广西有色金属及特色材料加工重点实验室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材料科学与学院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7" w:history="1">
              <w:r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广西环境污染控制理论与技术重点实验室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环境科学与学院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A23FBD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8" w:history="1">
              <w:r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广西隐伏金属矿产勘查重点实验室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D16C4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地球科学学院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BD665F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A23FBD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9" w:history="1">
              <w:r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广西岩土力学与工程重点实验室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土木与建筑工程学院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BD665F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4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A23FBD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0" w:history="1">
              <w:r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广西电磁化学功能物质重点实验室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D16C4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化学生物与工程学院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BD665F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5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A23FBD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广西空间信息与测绘重点实验室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D16C4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测绘地理信息学院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BD665F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6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A23FBD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广西嵌入式技术与智能信息处理重点实验室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D16C4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信息科学与工程学院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BD665F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7</w:t>
            </w:r>
          </w:p>
        </w:tc>
      </w:tr>
      <w:tr w:rsidR="00837907" w:rsidRPr="001B08D3" w:rsidTr="0090252A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A23FBD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广西建筑新能源与节能重点实验室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837907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土建学院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907" w:rsidRPr="001B08D3" w:rsidRDefault="00BD665F" w:rsidP="0090252A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8</w:t>
            </w:r>
          </w:p>
        </w:tc>
      </w:tr>
    </w:tbl>
    <w:p w:rsidR="00837907" w:rsidRPr="001B08D3" w:rsidRDefault="00837907" w:rsidP="00D47162">
      <w:pPr>
        <w:jc w:val="center"/>
        <w:rPr>
          <w:rStyle w:val="a5"/>
          <w:rFonts w:asciiTheme="minorEastAsia" w:hAnsiTheme="minorEastAsia" w:hint="eastAsia"/>
          <w:b/>
          <w:sz w:val="24"/>
          <w:szCs w:val="24"/>
        </w:rPr>
      </w:pPr>
    </w:p>
    <w:p w:rsidR="00837907" w:rsidRPr="001B08D3" w:rsidRDefault="00837907" w:rsidP="00D47162">
      <w:pPr>
        <w:jc w:val="center"/>
        <w:rPr>
          <w:rStyle w:val="a5"/>
          <w:rFonts w:asciiTheme="minorEastAsia" w:hAnsiTheme="minorEastAsia" w:hint="eastAsia"/>
          <w:b/>
          <w:sz w:val="24"/>
          <w:szCs w:val="24"/>
        </w:rPr>
      </w:pPr>
    </w:p>
    <w:p w:rsidR="00D47162" w:rsidRPr="001B08D3" w:rsidRDefault="005A3EE2" w:rsidP="00D47162">
      <w:pPr>
        <w:jc w:val="center"/>
        <w:rPr>
          <w:rStyle w:val="a5"/>
          <w:rFonts w:asciiTheme="minorEastAsia" w:hAnsiTheme="minorEastAsia"/>
          <w:b/>
          <w:sz w:val="24"/>
          <w:szCs w:val="24"/>
        </w:rPr>
      </w:pPr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2018年度</w:t>
      </w:r>
      <w:r w:rsidR="00D47162" w:rsidRPr="001B08D3">
        <w:rPr>
          <w:rStyle w:val="a5"/>
          <w:rFonts w:asciiTheme="minorEastAsia" w:hAnsiTheme="minorEastAsia" w:hint="eastAsia"/>
          <w:b/>
          <w:sz w:val="24"/>
          <w:szCs w:val="24"/>
        </w:rPr>
        <w:t>桂林理工大学</w:t>
      </w:r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重点实验室</w:t>
      </w:r>
      <w:r w:rsidR="005A1944">
        <w:rPr>
          <w:rStyle w:val="a5"/>
          <w:rFonts w:asciiTheme="minorEastAsia" w:hAnsiTheme="minorEastAsia" w:hint="eastAsia"/>
          <w:b/>
          <w:sz w:val="24"/>
          <w:szCs w:val="24"/>
        </w:rPr>
        <w:t>校内</w:t>
      </w:r>
      <w:bookmarkStart w:id="0" w:name="_GoBack"/>
      <w:bookmarkEnd w:id="0"/>
      <w:r w:rsidRPr="001B08D3">
        <w:rPr>
          <w:rStyle w:val="a5"/>
          <w:rFonts w:asciiTheme="minorEastAsia" w:hAnsiTheme="minorEastAsia" w:hint="eastAsia"/>
          <w:b/>
          <w:sz w:val="24"/>
          <w:szCs w:val="24"/>
        </w:rPr>
        <w:t>考评</w:t>
      </w:r>
      <w:r w:rsidR="00D47162" w:rsidRPr="001B08D3">
        <w:rPr>
          <w:rStyle w:val="a5"/>
          <w:rFonts w:asciiTheme="minorEastAsia" w:hAnsiTheme="minorEastAsia" w:hint="eastAsia"/>
          <w:b/>
          <w:sz w:val="24"/>
          <w:szCs w:val="24"/>
        </w:rPr>
        <w:t>排名</w:t>
      </w:r>
    </w:p>
    <w:p w:rsidR="00480909" w:rsidRPr="001B08D3" w:rsidRDefault="00480909" w:rsidP="00D47162">
      <w:pPr>
        <w:jc w:val="center"/>
        <w:rPr>
          <w:rStyle w:val="a5"/>
          <w:rFonts w:asciiTheme="minorEastAsia" w:hAnsiTheme="minorEastAsia"/>
          <w:b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2386"/>
        <w:gridCol w:w="1272"/>
      </w:tblGrid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b/>
                <w:sz w:val="24"/>
                <w:szCs w:val="24"/>
              </w:rPr>
              <w:t>重点实验室名称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b/>
                <w:sz w:val="24"/>
                <w:szCs w:val="24"/>
              </w:rPr>
              <w:t>依托学院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广西光电材料与器件重点实验室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材料科学与学院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08D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5C1961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1" w:history="1">
              <w:r w:rsidR="00D47162"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广西环境污染控制理论与技术重点实验室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环境科学与学院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5C1961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2" w:history="1">
              <w:r w:rsidR="00D47162"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广西空间信息与测绘重点实验室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测绘地理信息学院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5C1961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3" w:history="1">
              <w:r w:rsidR="00D47162"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广西建筑新能源与节能重点实验室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土木与建筑工程学院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广西嵌入式技术与智能信息处理重点实验室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信息科学与工程学院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4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5C1961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4" w:history="1">
              <w:r w:rsidR="00D47162"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广西电磁化学功能物质重点实验室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化学生物与工程学院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5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5C1961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5" w:history="1">
              <w:r w:rsidR="00D47162"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广西隐伏金属矿产勘查重点实验室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地球科学学院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6</w:t>
            </w:r>
          </w:p>
        </w:tc>
      </w:tr>
      <w:tr w:rsidR="00D47162" w:rsidRPr="001B08D3" w:rsidTr="006657B6">
        <w:trPr>
          <w:trHeight w:val="584"/>
          <w:jc w:val="center"/>
        </w:trPr>
        <w:tc>
          <w:tcPr>
            <w:tcW w:w="2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5C1961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hyperlink r:id="rId16" w:history="1">
              <w:r w:rsidR="00D47162" w:rsidRPr="001B08D3">
                <w:rPr>
                  <w:rStyle w:val="a5"/>
                  <w:rFonts w:asciiTheme="minorEastAsia" w:hAnsiTheme="minorEastAsia" w:hint="eastAsia"/>
                  <w:color w:val="auto"/>
                  <w:sz w:val="24"/>
                  <w:szCs w:val="24"/>
                </w:rPr>
                <w:t>广西岩土力学与工程重点实验室</w:t>
              </w:r>
            </w:hyperlink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土建学院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62" w:rsidRPr="001B08D3" w:rsidRDefault="00D47162" w:rsidP="006657B6">
            <w:pPr>
              <w:jc w:val="center"/>
              <w:rPr>
                <w:rStyle w:val="a5"/>
                <w:rFonts w:asciiTheme="minorEastAsia" w:hAnsiTheme="minorEastAsia"/>
                <w:color w:val="auto"/>
                <w:sz w:val="24"/>
                <w:szCs w:val="24"/>
              </w:rPr>
            </w:pPr>
            <w:r w:rsidRPr="001B08D3">
              <w:rPr>
                <w:rStyle w:val="a5"/>
                <w:rFonts w:asciiTheme="minorEastAsia" w:hAnsiTheme="minorEastAsia" w:hint="eastAsia"/>
                <w:color w:val="auto"/>
                <w:sz w:val="24"/>
                <w:szCs w:val="24"/>
              </w:rPr>
              <w:t>7</w:t>
            </w:r>
          </w:p>
        </w:tc>
      </w:tr>
    </w:tbl>
    <w:p w:rsidR="000B34BD" w:rsidRDefault="000B34BD" w:rsidP="000B34BD">
      <w:pPr>
        <w:pStyle w:val="a6"/>
        <w:spacing w:line="480" w:lineRule="atLeast"/>
        <w:rPr>
          <w:color w:val="262626"/>
          <w:sz w:val="21"/>
          <w:szCs w:val="21"/>
        </w:rPr>
      </w:pPr>
    </w:p>
    <w:sectPr w:rsidR="000B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61" w:rsidRDefault="005C1961" w:rsidP="003B586E">
      <w:r>
        <w:separator/>
      </w:r>
    </w:p>
  </w:endnote>
  <w:endnote w:type="continuationSeparator" w:id="0">
    <w:p w:rsidR="005C1961" w:rsidRDefault="005C1961" w:rsidP="003B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61" w:rsidRDefault="005C1961" w:rsidP="003B586E">
      <w:r>
        <w:separator/>
      </w:r>
    </w:p>
  </w:footnote>
  <w:footnote w:type="continuationSeparator" w:id="0">
    <w:p w:rsidR="005C1961" w:rsidRDefault="005C1961" w:rsidP="003B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6"/>
    <w:rsid w:val="00026776"/>
    <w:rsid w:val="00032B1C"/>
    <w:rsid w:val="00040CEE"/>
    <w:rsid w:val="000520F2"/>
    <w:rsid w:val="000A2D4E"/>
    <w:rsid w:val="000A33B9"/>
    <w:rsid w:val="000B34BD"/>
    <w:rsid w:val="000F30D3"/>
    <w:rsid w:val="00106A99"/>
    <w:rsid w:val="001653C7"/>
    <w:rsid w:val="00176105"/>
    <w:rsid w:val="001B08D3"/>
    <w:rsid w:val="001D63E0"/>
    <w:rsid w:val="001E01EE"/>
    <w:rsid w:val="001F4612"/>
    <w:rsid w:val="001F7F93"/>
    <w:rsid w:val="00231163"/>
    <w:rsid w:val="00275733"/>
    <w:rsid w:val="002A26F8"/>
    <w:rsid w:val="002C3CFE"/>
    <w:rsid w:val="002E22CE"/>
    <w:rsid w:val="00316025"/>
    <w:rsid w:val="00331536"/>
    <w:rsid w:val="003338D4"/>
    <w:rsid w:val="00346084"/>
    <w:rsid w:val="00346F4D"/>
    <w:rsid w:val="00354CD0"/>
    <w:rsid w:val="00392062"/>
    <w:rsid w:val="003A369C"/>
    <w:rsid w:val="003B0897"/>
    <w:rsid w:val="003B586E"/>
    <w:rsid w:val="004129D1"/>
    <w:rsid w:val="00420986"/>
    <w:rsid w:val="00480909"/>
    <w:rsid w:val="005042A1"/>
    <w:rsid w:val="00506FC6"/>
    <w:rsid w:val="005179CC"/>
    <w:rsid w:val="00542F60"/>
    <w:rsid w:val="00545AAB"/>
    <w:rsid w:val="00567D80"/>
    <w:rsid w:val="005A1944"/>
    <w:rsid w:val="005A3EE2"/>
    <w:rsid w:val="005C1961"/>
    <w:rsid w:val="005D00B2"/>
    <w:rsid w:val="005E37CC"/>
    <w:rsid w:val="00611B36"/>
    <w:rsid w:val="00624ACB"/>
    <w:rsid w:val="00627E8D"/>
    <w:rsid w:val="00641530"/>
    <w:rsid w:val="006657B6"/>
    <w:rsid w:val="00681DBE"/>
    <w:rsid w:val="0068326E"/>
    <w:rsid w:val="00685921"/>
    <w:rsid w:val="006C1AE2"/>
    <w:rsid w:val="00717565"/>
    <w:rsid w:val="00747A9D"/>
    <w:rsid w:val="00787D17"/>
    <w:rsid w:val="007E7F23"/>
    <w:rsid w:val="00837907"/>
    <w:rsid w:val="00852C61"/>
    <w:rsid w:val="00867D5B"/>
    <w:rsid w:val="008B5BAC"/>
    <w:rsid w:val="008D2BA0"/>
    <w:rsid w:val="00944356"/>
    <w:rsid w:val="009C39AB"/>
    <w:rsid w:val="009C510D"/>
    <w:rsid w:val="009E2A7B"/>
    <w:rsid w:val="00A02848"/>
    <w:rsid w:val="00A23FBD"/>
    <w:rsid w:val="00A37DB6"/>
    <w:rsid w:val="00A8600D"/>
    <w:rsid w:val="00A960BC"/>
    <w:rsid w:val="00AC4F05"/>
    <w:rsid w:val="00B03911"/>
    <w:rsid w:val="00B25015"/>
    <w:rsid w:val="00B26B10"/>
    <w:rsid w:val="00B3431F"/>
    <w:rsid w:val="00B4076A"/>
    <w:rsid w:val="00B468B8"/>
    <w:rsid w:val="00B7055A"/>
    <w:rsid w:val="00B74FEB"/>
    <w:rsid w:val="00B861F0"/>
    <w:rsid w:val="00B965DD"/>
    <w:rsid w:val="00BD665F"/>
    <w:rsid w:val="00BE22EF"/>
    <w:rsid w:val="00BF50B6"/>
    <w:rsid w:val="00C0653A"/>
    <w:rsid w:val="00C07962"/>
    <w:rsid w:val="00C4501E"/>
    <w:rsid w:val="00C453B2"/>
    <w:rsid w:val="00C61795"/>
    <w:rsid w:val="00CB49DE"/>
    <w:rsid w:val="00CB5DED"/>
    <w:rsid w:val="00CE6969"/>
    <w:rsid w:val="00CF7D1A"/>
    <w:rsid w:val="00D058A4"/>
    <w:rsid w:val="00D16C47"/>
    <w:rsid w:val="00D43D07"/>
    <w:rsid w:val="00D47162"/>
    <w:rsid w:val="00DE4B3E"/>
    <w:rsid w:val="00DF39A9"/>
    <w:rsid w:val="00E240FB"/>
    <w:rsid w:val="00E568BF"/>
    <w:rsid w:val="00E801C6"/>
    <w:rsid w:val="00E84906"/>
    <w:rsid w:val="00EC2B70"/>
    <w:rsid w:val="00EF66DB"/>
    <w:rsid w:val="00F17DF4"/>
    <w:rsid w:val="00F44657"/>
    <w:rsid w:val="00F90B23"/>
    <w:rsid w:val="00FC3536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86E"/>
    <w:rPr>
      <w:sz w:val="18"/>
      <w:szCs w:val="18"/>
    </w:rPr>
  </w:style>
  <w:style w:type="character" w:styleId="a5">
    <w:name w:val="Hyperlink"/>
    <w:basedOn w:val="a0"/>
    <w:uiPriority w:val="99"/>
    <w:unhideWhenUsed/>
    <w:rsid w:val="003B586E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BE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379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9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86E"/>
    <w:rPr>
      <w:sz w:val="18"/>
      <w:szCs w:val="18"/>
    </w:rPr>
  </w:style>
  <w:style w:type="character" w:styleId="a5">
    <w:name w:val="Hyperlink"/>
    <w:basedOn w:val="a0"/>
    <w:uiPriority w:val="99"/>
    <w:unhideWhenUsed/>
    <w:rsid w:val="003B586E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BE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379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arts.glut.edu.cn/zhx/keyan-1-1.asp" TargetMode="External"/><Relationship Id="rId13" Type="http://schemas.openxmlformats.org/officeDocument/2006/relationships/hyperlink" Target="http://departs.glut.edu.cn/tmx/shownqts.asp?nid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parts.glut.edu.cn/hjxy/show.asp?id=309" TargetMode="External"/><Relationship Id="rId12" Type="http://schemas.openxmlformats.org/officeDocument/2006/relationships/hyperlink" Target="http://gis.glut.edu.cn/keyla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eparts.glut.edu.cn/tmx/shownqts.asp?nid=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eparts.glut.edu.cn/hjxy/show.asp?id=3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parts.glut.edu.cn/zhx/keyan-1-1.asp" TargetMode="External"/><Relationship Id="rId10" Type="http://schemas.openxmlformats.org/officeDocument/2006/relationships/hyperlink" Target="http://chem.glut.edu.cn/info/1033/278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arts.glut.edu.cn/tmx/shownqts.asp?nid=5" TargetMode="External"/><Relationship Id="rId14" Type="http://schemas.openxmlformats.org/officeDocument/2006/relationships/hyperlink" Target="http://chem.glut.edu.cn/info/1033/278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张鲜艳</dc:creator>
  <cp:lastModifiedBy>李云翠</cp:lastModifiedBy>
  <cp:revision>18</cp:revision>
  <dcterms:created xsi:type="dcterms:W3CDTF">2019-05-06T07:00:00Z</dcterms:created>
  <dcterms:modified xsi:type="dcterms:W3CDTF">2019-05-06T07:54:00Z</dcterms:modified>
</cp:coreProperties>
</file>