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Look w:val="04A0" w:firstRow="1" w:lastRow="0" w:firstColumn="1" w:lastColumn="0" w:noHBand="0" w:noVBand="1"/>
      </w:tblPr>
      <w:tblGrid>
        <w:gridCol w:w="548"/>
        <w:gridCol w:w="1118"/>
        <w:gridCol w:w="2445"/>
        <w:gridCol w:w="1418"/>
        <w:gridCol w:w="992"/>
        <w:gridCol w:w="1780"/>
      </w:tblGrid>
      <w:tr w:rsidR="002E435D" w:rsidRPr="002E435D" w:rsidTr="002E435D">
        <w:trPr>
          <w:trHeight w:val="70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35D" w:rsidRDefault="002E435D" w:rsidP="002E435D">
            <w:pPr>
              <w:widowControl/>
              <w:jc w:val="center"/>
              <w:rPr>
                <w:b/>
                <w:bCs/>
                <w:color w:val="000000"/>
                <w:sz w:val="22"/>
              </w:rPr>
            </w:pPr>
            <w:r>
              <w:rPr>
                <w:rFonts w:hint="eastAsia"/>
                <w:b/>
                <w:bCs/>
                <w:color w:val="000000"/>
                <w:sz w:val="22"/>
              </w:rPr>
              <w:t>序号</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2E435D" w:rsidRDefault="002E435D" w:rsidP="002E435D">
            <w:pPr>
              <w:jc w:val="center"/>
              <w:rPr>
                <w:rFonts w:hint="eastAsia"/>
                <w:b/>
                <w:bCs/>
                <w:color w:val="000000"/>
                <w:sz w:val="22"/>
              </w:rPr>
            </w:pPr>
            <w:r>
              <w:rPr>
                <w:rFonts w:hint="eastAsia"/>
                <w:b/>
                <w:bCs/>
                <w:color w:val="000000"/>
                <w:sz w:val="22"/>
              </w:rPr>
              <w:t>登记号</w:t>
            </w:r>
          </w:p>
        </w:tc>
        <w:tc>
          <w:tcPr>
            <w:tcW w:w="2445" w:type="dxa"/>
            <w:tcBorders>
              <w:top w:val="single" w:sz="4" w:space="0" w:color="auto"/>
              <w:left w:val="nil"/>
              <w:bottom w:val="single" w:sz="4" w:space="0" w:color="auto"/>
              <w:right w:val="single" w:sz="4" w:space="0" w:color="auto"/>
            </w:tcBorders>
            <w:shd w:val="clear" w:color="auto" w:fill="auto"/>
            <w:vAlign w:val="center"/>
            <w:hideMark/>
          </w:tcPr>
          <w:p w:rsidR="002E435D" w:rsidRDefault="002E435D" w:rsidP="002E435D">
            <w:pPr>
              <w:jc w:val="center"/>
              <w:rPr>
                <w:rFonts w:hint="eastAsia"/>
                <w:b/>
                <w:bCs/>
                <w:color w:val="000000"/>
                <w:sz w:val="22"/>
              </w:rPr>
            </w:pPr>
            <w:r>
              <w:rPr>
                <w:rFonts w:hint="eastAsia"/>
                <w:b/>
                <w:bCs/>
                <w:color w:val="000000"/>
                <w:sz w:val="22"/>
              </w:rPr>
              <w:t>成果名称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E435D" w:rsidRDefault="002E435D" w:rsidP="002E435D">
            <w:pPr>
              <w:jc w:val="center"/>
              <w:rPr>
                <w:rFonts w:hint="eastAsia"/>
                <w:b/>
                <w:bCs/>
                <w:color w:val="000000"/>
                <w:sz w:val="22"/>
              </w:rPr>
            </w:pPr>
            <w:r>
              <w:rPr>
                <w:rFonts w:hint="eastAsia"/>
                <w:b/>
                <w:bCs/>
                <w:color w:val="000000"/>
                <w:sz w:val="22"/>
              </w:rPr>
              <w:t>成果单位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435D" w:rsidRDefault="002E435D" w:rsidP="002E435D">
            <w:pPr>
              <w:jc w:val="center"/>
              <w:rPr>
                <w:rFonts w:hint="eastAsia"/>
                <w:b/>
                <w:bCs/>
                <w:color w:val="000000"/>
                <w:sz w:val="22"/>
              </w:rPr>
            </w:pPr>
            <w:r>
              <w:rPr>
                <w:rFonts w:hint="eastAsia"/>
                <w:b/>
                <w:bCs/>
                <w:color w:val="000000"/>
                <w:sz w:val="22"/>
              </w:rPr>
              <w:t>第一完成人</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2E435D" w:rsidRDefault="002E435D" w:rsidP="002E435D">
            <w:pPr>
              <w:jc w:val="center"/>
              <w:rPr>
                <w:rFonts w:hint="eastAsia"/>
                <w:b/>
                <w:bCs/>
                <w:color w:val="000000"/>
                <w:sz w:val="22"/>
              </w:rPr>
            </w:pPr>
            <w:r>
              <w:rPr>
                <w:rFonts w:hint="eastAsia"/>
                <w:b/>
                <w:bCs/>
                <w:color w:val="000000"/>
                <w:sz w:val="22"/>
              </w:rPr>
              <w:t>领</w:t>
            </w:r>
            <w:r>
              <w:rPr>
                <w:rFonts w:hint="eastAsia"/>
                <w:b/>
                <w:bCs/>
                <w:color w:val="000000"/>
                <w:sz w:val="22"/>
              </w:rPr>
              <w:t xml:space="preserve">  </w:t>
            </w:r>
            <w:r>
              <w:rPr>
                <w:rFonts w:hint="eastAsia"/>
                <w:b/>
                <w:bCs/>
                <w:color w:val="000000"/>
                <w:sz w:val="22"/>
              </w:rPr>
              <w:t>域</w:t>
            </w:r>
          </w:p>
        </w:tc>
      </w:tr>
      <w:tr w:rsidR="002E435D" w:rsidRPr="002E435D" w:rsidTr="002E435D">
        <w:trPr>
          <w:trHeight w:val="70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2E435D" w:rsidRPr="002E435D" w:rsidRDefault="002E435D" w:rsidP="002E435D">
            <w:pPr>
              <w:widowControl/>
              <w:jc w:val="center"/>
              <w:rPr>
                <w:rFonts w:ascii="宋体" w:eastAsia="宋体" w:hAnsi="宋体" w:cs="宋体"/>
                <w:kern w:val="0"/>
                <w:sz w:val="20"/>
                <w:szCs w:val="20"/>
              </w:rPr>
            </w:pPr>
            <w:r w:rsidRPr="002E435D">
              <w:rPr>
                <w:rFonts w:ascii="宋体" w:eastAsia="宋体" w:hAnsi="宋体" w:cs="宋体" w:hint="eastAsia"/>
                <w:kern w:val="0"/>
                <w:sz w:val="20"/>
                <w:szCs w:val="20"/>
              </w:rPr>
              <w:t>1</w:t>
            </w:r>
          </w:p>
        </w:tc>
        <w:tc>
          <w:tcPr>
            <w:tcW w:w="1118" w:type="dxa"/>
            <w:tcBorders>
              <w:top w:val="single" w:sz="4" w:space="0" w:color="auto"/>
              <w:left w:val="nil"/>
              <w:bottom w:val="single" w:sz="4" w:space="0" w:color="auto"/>
              <w:right w:val="single" w:sz="4" w:space="0" w:color="auto"/>
            </w:tcBorders>
            <w:shd w:val="clear" w:color="auto" w:fill="auto"/>
            <w:vAlign w:val="center"/>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201595487</w:t>
            </w:r>
          </w:p>
        </w:tc>
        <w:tc>
          <w:tcPr>
            <w:tcW w:w="2445" w:type="dxa"/>
            <w:tcBorders>
              <w:top w:val="single" w:sz="4" w:space="0" w:color="auto"/>
              <w:left w:val="nil"/>
              <w:bottom w:val="single" w:sz="4" w:space="0" w:color="auto"/>
              <w:right w:val="single" w:sz="4" w:space="0" w:color="auto"/>
            </w:tcBorders>
            <w:shd w:val="clear" w:color="auto" w:fill="auto"/>
            <w:vAlign w:val="center"/>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尾矿库重金属污染阻隔净化材料的制备及应用关键技术研究</w:t>
            </w:r>
          </w:p>
        </w:tc>
        <w:tc>
          <w:tcPr>
            <w:tcW w:w="1418" w:type="dxa"/>
            <w:tcBorders>
              <w:top w:val="single" w:sz="4" w:space="0" w:color="auto"/>
              <w:left w:val="nil"/>
              <w:bottom w:val="single" w:sz="4" w:space="0" w:color="auto"/>
              <w:right w:val="single" w:sz="4" w:space="0" w:color="auto"/>
            </w:tcBorders>
            <w:shd w:val="clear" w:color="auto" w:fill="auto"/>
            <w:vAlign w:val="center"/>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single" w:sz="4" w:space="0" w:color="auto"/>
              <w:left w:val="nil"/>
              <w:bottom w:val="single" w:sz="4" w:space="0" w:color="auto"/>
              <w:right w:val="single" w:sz="4" w:space="0" w:color="auto"/>
            </w:tcBorders>
            <w:shd w:val="clear" w:color="auto" w:fill="auto"/>
            <w:vAlign w:val="center"/>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朱义年</w:t>
            </w:r>
          </w:p>
        </w:tc>
        <w:tc>
          <w:tcPr>
            <w:tcW w:w="1780" w:type="dxa"/>
            <w:tcBorders>
              <w:top w:val="single" w:sz="4" w:space="0" w:color="auto"/>
              <w:left w:val="nil"/>
              <w:bottom w:val="single" w:sz="4" w:space="0" w:color="auto"/>
              <w:right w:val="single" w:sz="4" w:space="0" w:color="auto"/>
            </w:tcBorders>
            <w:shd w:val="clear" w:color="auto" w:fill="auto"/>
            <w:vAlign w:val="center"/>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其他环境治理</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2</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201695695</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漓江流域城市水系环境生态保护与修复技术</w:t>
            </w:r>
            <w:bookmarkStart w:id="0" w:name="_GoBack"/>
            <w:bookmarkEnd w:id="0"/>
            <w:r w:rsidRPr="002E435D">
              <w:rPr>
                <w:rFonts w:ascii="宋体" w:eastAsia="宋体" w:hAnsi="宋体" w:cs="宋体" w:hint="eastAsia"/>
                <w:kern w:val="0"/>
                <w:sz w:val="20"/>
                <w:szCs w:val="20"/>
              </w:rPr>
              <w:t>研究与示范</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桂林理工大学、桂林市环城水系建设开发有限公司</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王敦球</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ind w:left="316" w:rightChars="445" w:right="934" w:hangingChars="158" w:hanging="316"/>
              <w:jc w:val="left"/>
              <w:rPr>
                <w:rFonts w:ascii="宋体" w:eastAsia="宋体" w:hAnsi="宋体" w:cs="宋体" w:hint="eastAsia"/>
                <w:kern w:val="0"/>
                <w:sz w:val="20"/>
                <w:szCs w:val="20"/>
              </w:rPr>
            </w:pPr>
            <w:r>
              <w:rPr>
                <w:rFonts w:ascii="宋体" w:eastAsia="宋体" w:hAnsi="宋体" w:cs="宋体" w:hint="eastAsia"/>
                <w:kern w:val="0"/>
                <w:sz w:val="20"/>
                <w:szCs w:val="20"/>
              </w:rPr>
              <w:t>水污染</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3</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201695696</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用Sialon多型体功能梯度材料连接Si3N4与Al2O3的机理研究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王林江</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科学研究、技术服务和地质勘查业</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4</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201695697</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阴离子粘土矿物前体插层重构原位低温合成镁铝尖晶石的行为和机理研究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王林江</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科学研究、技术服务和地质勘查业</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5</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201695698</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近红外Hg系硫族化物纳米荧光探针的控制合成研究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覃爱苗</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科学研究、技术服务和地质勘查业</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6</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201695699</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拜尔法低硅体系赤泥烧胀陶粒制备及其在环境修复材料中的应用</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王林江</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科学研究、技术服务和地质勘查业</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7</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201695700</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基于化学活化的剑麻炭纤维制备锂离子电池负极材料的方法</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覃爱苗</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电池制造</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8</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201695701</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一种不饱和聚酯树脂阻燃复合材料的制备方法</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王林江</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耐火材料制品制造</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9</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201695702</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多层包覆复合型隔热填料的制备方法及在水性涂料的应用</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王林江</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建筑装饰业</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10</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201695703</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以水滑石为前体插层重构原位合成尖晶石行为研究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王林江</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11</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201695921</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利用取水样便捷的人工湿地处理污水的方法</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游少鸿</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水利、环境和公共设施管理业</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12</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201695922</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基于时间域激电数据的频谱参数快速反演成像研究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罗润林</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13</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201695923</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一种蛋白肠衣废水处理方法</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张文杰</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水利、环境和公共设施管理业</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14</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201695924</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凝血酶适配体功能化电纺丝增强固相微萃取棒的制备方法及应用</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杜甫佑</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医学研究与试验发展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lastRenderedPageBreak/>
              <w:t>15</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201695925</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机械产品模块化智能设计平台研究及在数控磨床设计中的应用</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桂林理工大学、桂林桂北机器有限责任公司、桂林景隆机械制造有限公司</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牛秦洲</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应用软件服务</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16</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201695926</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微波辅助固定化酶蛋白解及其在生物活性肽制备中的应用研究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阮贵华</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17</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201696057</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基于纸微流控分析装置和生物条形码技术的多项肿瘤标志物联检新方法研究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张  云</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专科疾病防治活动</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18</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201696058</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纳米Ni/Al-LDH/Graphene原位复合电极材料的可控制备、插层构筑及机理研究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李延伟</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19</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201696059</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木薯淀粉复合变性型环境功能材料的制备与应用开发</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李和平</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环境治理</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20</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201696060</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功能性蔗渣木聚糖系列衍生物的合成与应用开发</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李和平</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农业科学研究与试验发展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21</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201696441</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新型Li基尖晶石结构微波介电陶瓷的制备、结构与性能</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方  亮</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22</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201696442</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Li离子填隙对A4B3O12型陶瓷的结构与微波介电性能调控研究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方  亮</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23</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201697493</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新型硅基干凝胶的制备及药物缓释性能研究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欧  俊</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医学研究与试验发展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24</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201697494</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新型分子印迹电化学传感器研究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李建平</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25</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201697495</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一种塑料增韧分散剂的制备方法及其应用</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徐  旭</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化学试剂和助剂制造</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26</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201697496</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一种采用氧化石墨烯制备增韧剂的方法及应用</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徐  旭</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化学试剂和助剂制造</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27</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201697497</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一种采用氧化石墨烯制备超分散剂的方法及其应用</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徐  旭</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化学试剂和助剂制造</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28</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201697655</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桂林特色花卉植物花期预测与花期控制关键技术研究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黄  莹</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花卉的种植</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29</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201697656</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配体空间位阻调控簇合物的结构及性质研究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张淑华</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lastRenderedPageBreak/>
              <w:t>30</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201697657</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肠浒苔（Enteromorpha intestinalis）多糖的结构和抗肿瘤活性随季节与地域变化规律研究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李  霞</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31</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201697658</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择优取向CIGS薄膜的晶界性质及其对组件光伏性能的影响</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桂林理工大学、广西地凯光伏能源有限公司</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龙  飞</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32</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201697659</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一种基于激光辅助的一次性检测试纸制作方法</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张  云</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口腔科用设备及器具制造</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33</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201697660</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低剂量混合环境激素的两阶段预测研究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莫凌云</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34</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201697661</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基于RS、GIS、GNSS集成的建筑物灾变损失快速评估模型研究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李百寿</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35</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201697662</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基于图案化纸平台和背景信号抑制的核酸适配体生物分析新方法研究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聂瑾芳</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36</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201697663</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铌酸钠钾基固溶体两相共存区特征和压电性能调控研究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刘来君</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制造业</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37</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201697664</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李氏禾修复环境污染的潜力与关键技术研究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桂林理工大学、桂林山川环保技术有限责任公司</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刘  杰</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环境治理</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38</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201697665</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基于CORS的北部湾经济区暴雨灾害监测与预报关键技术研究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谢绍峰</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气象服务</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39</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201697666</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松香基磁性聚合物微球的制备及结构与性能关系研究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余彩莉</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40</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201697667</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介孔材料环境原位乳液聚合稳定性及其聚合物复合材料热学和力学性能研究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张发爱</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41</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201697668</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LI2O-MO-TIO2三元尖晶石化合物的微波介电与离子导电特性研究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周焕福</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42</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201697669</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中国西南岩溶区旱涝灾害演变机理与水安全</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郭纯青</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43</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201697670</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多因素影响微分系统定性研究与仿真分析</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桂林理工大学、贵州财政大学、衡阳师范学院</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邵远夫</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lastRenderedPageBreak/>
              <w:t>44</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201697671</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构造透镜体系统中的二类成矿场的差别与成矿机理</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汪劲草</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固体矿产地质勘查</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45</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201697672</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高效低温型金属蜂窝状柴油发动机尾气净化催化剂的研发</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唐富顺</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环境污染处理专用药剂材料制造</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46</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201697673</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水泥窑掺烧城市污水处理厂污泥的减量化处理技术研发</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桂林理工大学、广西壮族自治区固体废物管理中心、广西大学、柳州金太阳工业废物处置有限公司</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唐富顺</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其他环境治理</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47</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201697674</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用环氧液晶接枝石墨烯制备聚合物基高导热复合材料的机理研究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陆绍荣</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48</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201697675</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一种木塑复合材料用润滑剂的制备方法</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陆绍荣</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其他建筑材料制造</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49</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201697676</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稀土上转换发光纳米晶表面的聚合物可控功能化及其材料的性能研究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周  立</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50</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201697677</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广西北部湾近海岸波能数值计算模型及时-空分布研究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周国清</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51</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201697678</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岩溶塌陷“地下水条件”地表生态环境要素的遥感反演理论与方法</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周国清</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52</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201697679</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面阵LIDAR机载遥感传感器的研究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周国清</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电子元件及组件制造</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53</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201697680</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磁性源瞬变电磁法2.5维自适应有限元模拟与反演</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熊  彬</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54</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201697681</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广域电磁法二、三维自适应有限元数字模拟与反演</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熊  彬</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科学研究、技术服务和地质勘查业</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55</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201698333</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微纳结构Ag3P04空心球/石墨烯异结的构筑及光催化性能研究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刘勇平</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56</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201698334</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一种采用氧化石墨烯制备高强度玻璃的方法</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郭  栋</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玻璃及玻璃制品制造</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57</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201698335</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基于放大效应的磁纳米粒子分子印迹电化学传感器研究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李建平</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lastRenderedPageBreak/>
              <w:t>58</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201698336</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一种可降解树脂基实体面材的制备方法</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郭  栋</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人造板制造</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59</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201698555</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具有互穿网络结构的阴-非离子化混凝土内养护材料的设计、合成与性能研究</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刘荣进</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房屋和土木工程建筑业</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60</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201698556</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非饱和红粘土中水-溶质迁移机制及力学效应</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吕海波</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自然科学研究与试验发展</w:t>
            </w:r>
          </w:p>
        </w:tc>
      </w:tr>
      <w:tr w:rsidR="002E435D" w:rsidRPr="002E435D" w:rsidTr="002E435D">
        <w:trPr>
          <w:trHeight w:val="70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61</w:t>
            </w:r>
          </w:p>
        </w:tc>
        <w:tc>
          <w:tcPr>
            <w:tcW w:w="11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201698658</w:t>
            </w:r>
          </w:p>
        </w:tc>
        <w:tc>
          <w:tcPr>
            <w:tcW w:w="2445"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带双向认证的光控门禁方法</w:t>
            </w:r>
          </w:p>
        </w:tc>
        <w:tc>
          <w:tcPr>
            <w:tcW w:w="1418"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桂林理工大学</w:t>
            </w:r>
          </w:p>
        </w:tc>
        <w:tc>
          <w:tcPr>
            <w:tcW w:w="992"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center"/>
              <w:rPr>
                <w:rFonts w:ascii="宋体" w:eastAsia="宋体" w:hAnsi="宋体" w:cs="宋体" w:hint="eastAsia"/>
                <w:kern w:val="0"/>
                <w:sz w:val="20"/>
                <w:szCs w:val="20"/>
              </w:rPr>
            </w:pPr>
            <w:r w:rsidRPr="002E435D">
              <w:rPr>
                <w:rFonts w:ascii="宋体" w:eastAsia="宋体" w:hAnsi="宋体" w:cs="宋体" w:hint="eastAsia"/>
                <w:kern w:val="0"/>
                <w:sz w:val="20"/>
                <w:szCs w:val="20"/>
              </w:rPr>
              <w:t>邓健志</w:t>
            </w:r>
          </w:p>
        </w:tc>
        <w:tc>
          <w:tcPr>
            <w:tcW w:w="1780" w:type="dxa"/>
            <w:tcBorders>
              <w:top w:val="nil"/>
              <w:left w:val="nil"/>
              <w:bottom w:val="single" w:sz="4" w:space="0" w:color="auto"/>
              <w:right w:val="single" w:sz="4" w:space="0" w:color="auto"/>
            </w:tcBorders>
            <w:shd w:val="clear" w:color="auto" w:fill="auto"/>
            <w:vAlign w:val="center"/>
            <w:hideMark/>
          </w:tcPr>
          <w:p w:rsidR="002E435D" w:rsidRPr="002E435D" w:rsidRDefault="002E435D" w:rsidP="002E435D">
            <w:pPr>
              <w:widowControl/>
              <w:jc w:val="left"/>
              <w:rPr>
                <w:rFonts w:ascii="宋体" w:eastAsia="宋体" w:hAnsi="宋体" w:cs="宋体" w:hint="eastAsia"/>
                <w:kern w:val="0"/>
                <w:sz w:val="20"/>
                <w:szCs w:val="20"/>
              </w:rPr>
            </w:pPr>
            <w:r w:rsidRPr="002E435D">
              <w:rPr>
                <w:rFonts w:ascii="宋体" w:eastAsia="宋体" w:hAnsi="宋体" w:cs="宋体" w:hint="eastAsia"/>
                <w:kern w:val="0"/>
                <w:sz w:val="20"/>
                <w:szCs w:val="20"/>
              </w:rPr>
              <w:t>通信交换设备制造</w:t>
            </w:r>
          </w:p>
        </w:tc>
      </w:tr>
    </w:tbl>
    <w:p w:rsidR="00DD2C19" w:rsidRPr="002E435D" w:rsidRDefault="00DD2C19" w:rsidP="002E435D"/>
    <w:sectPr w:rsidR="00DD2C19" w:rsidRPr="002E43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593" w:rsidRDefault="00314593" w:rsidP="002E435D">
      <w:r>
        <w:separator/>
      </w:r>
    </w:p>
  </w:endnote>
  <w:endnote w:type="continuationSeparator" w:id="0">
    <w:p w:rsidR="00314593" w:rsidRDefault="00314593" w:rsidP="002E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593" w:rsidRDefault="00314593" w:rsidP="002E435D">
      <w:r>
        <w:separator/>
      </w:r>
    </w:p>
  </w:footnote>
  <w:footnote w:type="continuationSeparator" w:id="0">
    <w:p w:rsidR="00314593" w:rsidRDefault="00314593" w:rsidP="002E4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44"/>
    <w:rsid w:val="002E435D"/>
    <w:rsid w:val="00314593"/>
    <w:rsid w:val="003A7144"/>
    <w:rsid w:val="00DD2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306291-AC34-4E8C-834D-9AE78EFE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3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435D"/>
    <w:rPr>
      <w:sz w:val="18"/>
      <w:szCs w:val="18"/>
    </w:rPr>
  </w:style>
  <w:style w:type="paragraph" w:styleId="a4">
    <w:name w:val="footer"/>
    <w:basedOn w:val="a"/>
    <w:link w:val="Char0"/>
    <w:uiPriority w:val="99"/>
    <w:unhideWhenUsed/>
    <w:rsid w:val="002E435D"/>
    <w:pPr>
      <w:tabs>
        <w:tab w:val="center" w:pos="4153"/>
        <w:tab w:val="right" w:pos="8306"/>
      </w:tabs>
      <w:snapToGrid w:val="0"/>
      <w:jc w:val="left"/>
    </w:pPr>
    <w:rPr>
      <w:sz w:val="18"/>
      <w:szCs w:val="18"/>
    </w:rPr>
  </w:style>
  <w:style w:type="character" w:customStyle="1" w:styleId="Char0">
    <w:name w:val="页脚 Char"/>
    <w:basedOn w:val="a0"/>
    <w:link w:val="a4"/>
    <w:uiPriority w:val="99"/>
    <w:rsid w:val="002E43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1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581</Words>
  <Characters>3315</Characters>
  <Application>Microsoft Office Word</Application>
  <DocSecurity>0</DocSecurity>
  <Lines>27</Lines>
  <Paragraphs>7</Paragraphs>
  <ScaleCrop>false</ScaleCrop>
  <Company>微软中国</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张海林</dc:creator>
  <cp:keywords/>
  <dc:description/>
  <cp:lastModifiedBy>张海林</cp:lastModifiedBy>
  <cp:revision>2</cp:revision>
  <dcterms:created xsi:type="dcterms:W3CDTF">2017-03-10T07:17:00Z</dcterms:created>
  <dcterms:modified xsi:type="dcterms:W3CDTF">2017-03-10T07:22:00Z</dcterms:modified>
</cp:coreProperties>
</file>